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C41ED" w14:textId="77777777" w:rsidR="00CC2803" w:rsidRDefault="00CC2803" w:rsidP="00CC2803">
      <w:pPr>
        <w:spacing w:before="100" w:beforeAutospacing="1" w:after="100" w:afterAutospacing="1" w:line="240" w:lineRule="auto"/>
        <w:jc w:val="both"/>
        <w:rPr>
          <w:rFonts w:eastAsia="Times New Roman" w:cs="Times New Roman"/>
          <w:lang w:val="en-GB" w:eastAsia="pl-PL"/>
        </w:rPr>
      </w:pPr>
      <w:r w:rsidRPr="00CC2803">
        <w:rPr>
          <w:rFonts w:eastAsia="Times New Roman" w:cs="Times New Roman"/>
          <w:b/>
          <w:lang w:val="en-GB" w:eastAsia="pl-PL"/>
        </w:rPr>
        <w:t>Programme</w:t>
      </w:r>
      <w:r>
        <w:rPr>
          <w:rFonts w:eastAsia="Times New Roman" w:cs="Times New Roman"/>
          <w:lang w:val="en-GB" w:eastAsia="pl-PL"/>
        </w:rPr>
        <w:t>: Horizon 2020</w:t>
      </w:r>
    </w:p>
    <w:p w14:paraId="3C948E72" w14:textId="77777777" w:rsidR="00CC2803" w:rsidRDefault="00CC2803" w:rsidP="00CC2803">
      <w:pPr>
        <w:spacing w:after="0" w:line="240" w:lineRule="auto"/>
        <w:jc w:val="both"/>
        <w:rPr>
          <w:rFonts w:eastAsia="Times New Roman" w:cs="Times New Roman"/>
          <w:b/>
          <w:bCs/>
          <w:lang w:val="en-GB" w:eastAsia="pl-PL"/>
        </w:rPr>
      </w:pPr>
      <w:r w:rsidRPr="00CC2803">
        <w:rPr>
          <w:rFonts w:eastAsia="Times New Roman" w:cs="Times New Roman"/>
          <w:b/>
          <w:bCs/>
          <w:lang w:val="en-GB" w:eastAsia="pl-PL"/>
        </w:rPr>
        <w:t>Call and topic: SU-INFRA01-</w:t>
      </w:r>
      <w:hyperlink r:id="rId4" w:history="1">
        <w:r w:rsidRPr="00CC2803">
          <w:rPr>
            <w:rFonts w:eastAsia="Times New Roman" w:cs="Times New Roman"/>
            <w:b/>
            <w:bCs/>
            <w:color w:val="0000FF"/>
            <w:u w:val="single"/>
            <w:lang w:val="en-GB" w:eastAsia="pl-PL"/>
          </w:rPr>
          <w:t>2018-2019-2020</w:t>
        </w:r>
      </w:hyperlink>
      <w:r w:rsidRPr="00CC2803">
        <w:rPr>
          <w:rFonts w:eastAsia="Times New Roman" w:cs="Times New Roman"/>
          <w:b/>
          <w:bCs/>
          <w:lang w:val="en-GB" w:eastAsia="pl-PL"/>
        </w:rPr>
        <w:t xml:space="preserve"> : Prevention,  detection,  response  and  mitigation  of combined physical and cyber threats to critical infrastructure in Europe.</w:t>
      </w:r>
      <w:r w:rsidRPr="00CC2803">
        <w:rPr>
          <w:rFonts w:eastAsia="Times New Roman" w:cs="Times New Roman"/>
          <w:lang w:val="en-GB" w:eastAsia="pl-PL"/>
        </w:rPr>
        <w:br/>
        <w:t> </w:t>
      </w:r>
      <w:r w:rsidRPr="00CC2803">
        <w:rPr>
          <w:rFonts w:eastAsia="Times New Roman" w:cs="Times New Roman"/>
          <w:lang w:val="en-GB" w:eastAsia="pl-PL"/>
        </w:rPr>
        <w:br/>
      </w:r>
      <w:r w:rsidRPr="00CC2803">
        <w:rPr>
          <w:rFonts w:eastAsia="Times New Roman" w:cs="Times New Roman"/>
          <w:b/>
          <w:bCs/>
          <w:lang w:val="en-GB" w:eastAsia="pl-PL"/>
        </w:rPr>
        <w:t>Specific Challenge:</w:t>
      </w:r>
    </w:p>
    <w:p w14:paraId="0A567F5A" w14:textId="77777777" w:rsidR="00CC2803" w:rsidRDefault="00CC2803" w:rsidP="00CC2803">
      <w:pPr>
        <w:spacing w:before="100" w:beforeAutospacing="1" w:after="0" w:line="240" w:lineRule="auto"/>
        <w:jc w:val="both"/>
        <w:rPr>
          <w:rFonts w:eastAsia="Times New Roman" w:cs="Times New Roman"/>
          <w:b/>
          <w:bCs/>
          <w:lang w:val="en-GB" w:eastAsia="pl-PL"/>
        </w:rPr>
      </w:pPr>
      <w:r w:rsidRPr="00CC2803">
        <w:rPr>
          <w:rFonts w:eastAsia="Times New Roman" w:cs="Times New Roman"/>
          <w:lang w:val="en-GB" w:eastAsia="pl-PL"/>
        </w:rPr>
        <w:t>Disruptions in the operation of our countries’ critical infrastructure may result from many kinds of hazards and physical and/or cyber-attacks on installations and their interconnected systems. Recent events demonstrate the increase of combined physical and cyber-attacks due to their interdependencies. A comprehensive, yet installation-specific, approach is needed to secure existing or future, public or private, connected and interdependent installations, plants and systems. Budgetary constraints on both the public and private sectors mean that new security solutions must be more accurate, efficient and cost-effective, and possibly more automated than the ones currently available.</w:t>
      </w:r>
      <w:r w:rsidRPr="00CC2803">
        <w:rPr>
          <w:rFonts w:eastAsia="Times New Roman" w:cs="Times New Roman"/>
          <w:lang w:val="en-GB" w:eastAsia="pl-PL"/>
        </w:rPr>
        <w:br/>
        <w:t> </w:t>
      </w:r>
      <w:r w:rsidRPr="00CC2803">
        <w:rPr>
          <w:rFonts w:eastAsia="Times New Roman" w:cs="Times New Roman"/>
          <w:lang w:val="en-GB" w:eastAsia="pl-PL"/>
        </w:rPr>
        <w:br/>
      </w:r>
      <w:r w:rsidRPr="00CC2803">
        <w:rPr>
          <w:rFonts w:eastAsia="Times New Roman" w:cs="Times New Roman"/>
          <w:b/>
          <w:bCs/>
          <w:lang w:val="en-GB" w:eastAsia="pl-PL"/>
        </w:rPr>
        <w:t>Scope:</w:t>
      </w:r>
      <w:r w:rsidRPr="00CC2803">
        <w:rPr>
          <w:rFonts w:eastAsia="Times New Roman" w:cs="Times New Roman"/>
          <w:lang w:val="en-GB" w:eastAsia="pl-PL"/>
        </w:rPr>
        <w:br/>
        <w:t>Proposals should cover: forecast, assessment of physical and cyber risks, prevention, detection, response, and in case of failure, mitigation of consequences (including novel installation designs), and fast recovery after incidents, over the life span of the infrastructure, with a view to achieving the security and resilience of all functions performed by the installations, and of neighbouring populations and the environment.</w:t>
      </w:r>
    </w:p>
    <w:p w14:paraId="75AB7787" w14:textId="1C05172B" w:rsidR="00CC2803" w:rsidRPr="00CC2803" w:rsidRDefault="00CC2803" w:rsidP="00CC2803">
      <w:pPr>
        <w:spacing w:after="0" w:line="240" w:lineRule="auto"/>
        <w:jc w:val="both"/>
        <w:rPr>
          <w:rFonts w:eastAsia="Times New Roman" w:cs="Times New Roman"/>
          <w:b/>
          <w:bCs/>
          <w:lang w:val="en-GB" w:eastAsia="pl-PL"/>
        </w:rPr>
      </w:pPr>
      <w:r w:rsidRPr="00CC2803">
        <w:rPr>
          <w:rFonts w:eastAsia="Times New Roman" w:cs="Times New Roman"/>
          <w:lang w:val="en-GB" w:eastAsia="pl-PL"/>
        </w:rPr>
        <w:br/>
      </w:r>
      <w:r w:rsidRPr="00CC2803">
        <w:rPr>
          <w:rFonts w:eastAsia="Times New Roman" w:cs="Times New Roman"/>
          <w:b/>
          <w:lang w:val="en-GB" w:eastAsia="pl-PL"/>
        </w:rPr>
        <w:t>More information on the call:</w:t>
      </w:r>
    </w:p>
    <w:p w14:paraId="14C1CD9C" w14:textId="07918BC3" w:rsidR="00CC2803" w:rsidRDefault="00CC2803" w:rsidP="002E32D9">
      <w:pPr>
        <w:spacing w:after="100" w:afterAutospacing="1" w:line="240" w:lineRule="auto"/>
        <w:jc w:val="both"/>
        <w:rPr>
          <w:rFonts w:eastAsia="Times New Roman" w:cs="Times New Roman"/>
          <w:lang w:val="en-GB" w:eastAsia="pl-PL"/>
        </w:rPr>
      </w:pPr>
      <w:r w:rsidRPr="00CC2803">
        <w:rPr>
          <w:rFonts w:eastAsia="Times New Roman" w:cs="Times New Roman"/>
          <w:lang w:val="en-GB" w:eastAsia="pl-PL"/>
        </w:rPr>
        <w:t> </w:t>
      </w:r>
      <w:hyperlink r:id="rId5" w:tgtFrame="_blank" w:history="1">
        <w:r w:rsidRPr="00CC2803">
          <w:rPr>
            <w:rFonts w:eastAsia="Times New Roman" w:cs="Times New Roman"/>
            <w:color w:val="0000FF"/>
            <w:u w:val="single"/>
            <w:lang w:val="en-GB" w:eastAsia="pl-PL"/>
          </w:rPr>
          <w:t>https://ec.europa.eu/info/funding-tenders/opportunities/portal/screen/opportunities/topic-details/su-infra01-2018-2019-2020</w:t>
        </w:r>
      </w:hyperlink>
      <w:r w:rsidRPr="00CC2803">
        <w:rPr>
          <w:rFonts w:eastAsia="Times New Roman" w:cs="Times New Roman"/>
          <w:lang w:val="en-GB" w:eastAsia="pl-PL"/>
        </w:rPr>
        <w:t> </w:t>
      </w:r>
    </w:p>
    <w:p w14:paraId="1BDCEC0B" w14:textId="0330906E" w:rsidR="00CC2803" w:rsidRPr="00CC2803" w:rsidRDefault="00CC2803" w:rsidP="00CC2803">
      <w:pPr>
        <w:spacing w:after="0" w:line="240" w:lineRule="auto"/>
        <w:rPr>
          <w:rFonts w:eastAsia="Times New Roman" w:cs="Times New Roman"/>
          <w:lang w:val="en-GB" w:eastAsia="pl-PL"/>
        </w:rPr>
      </w:pPr>
      <w:r w:rsidRPr="00CC2803">
        <w:rPr>
          <w:rFonts w:eastAsia="Times New Roman" w:cs="Times New Roman"/>
          <w:lang w:val="en-GB" w:eastAsia="pl-PL"/>
        </w:rPr>
        <w:t>Deadline of the call : 22 August 2019</w:t>
      </w:r>
      <w:r w:rsidRPr="00CC2803">
        <w:rPr>
          <w:rFonts w:eastAsia="Times New Roman" w:cs="Times New Roman"/>
          <w:lang w:val="en-GB" w:eastAsia="pl-PL"/>
        </w:rPr>
        <w:br/>
      </w:r>
      <w:r w:rsidRPr="00CC2803">
        <w:rPr>
          <w:rFonts w:eastAsia="Times New Roman" w:cs="Times New Roman"/>
          <w:b/>
          <w:bCs/>
          <w:lang w:val="en-GB" w:eastAsia="pl-PL"/>
        </w:rPr>
        <w:t xml:space="preserve">Deadline for </w:t>
      </w:r>
      <w:proofErr w:type="spellStart"/>
      <w:r w:rsidRPr="00CC2803">
        <w:rPr>
          <w:rFonts w:eastAsia="Times New Roman" w:cs="Times New Roman"/>
          <w:b/>
          <w:bCs/>
          <w:lang w:val="en-GB" w:eastAsia="pl-PL"/>
        </w:rPr>
        <w:t>EoIs</w:t>
      </w:r>
      <w:proofErr w:type="spellEnd"/>
      <w:r w:rsidRPr="00CC2803">
        <w:rPr>
          <w:rFonts w:eastAsia="Times New Roman" w:cs="Times New Roman"/>
          <w:b/>
          <w:bCs/>
          <w:lang w:val="en-GB" w:eastAsia="pl-PL"/>
        </w:rPr>
        <w:t xml:space="preserve"> : 30 March 2019</w:t>
      </w:r>
      <w:r w:rsidRPr="00CC2803">
        <w:rPr>
          <w:rFonts w:eastAsia="Times New Roman" w:cs="Times New Roman"/>
          <w:lang w:val="en-GB" w:eastAsia="pl-PL"/>
        </w:rPr>
        <w:br/>
        <w:t> </w:t>
      </w:r>
      <w:r w:rsidRPr="00CC2803">
        <w:rPr>
          <w:rFonts w:eastAsia="Times New Roman" w:cs="Times New Roman"/>
          <w:lang w:val="en-GB" w:eastAsia="pl-PL"/>
        </w:rPr>
        <w:br/>
      </w:r>
      <w:r w:rsidRPr="00CC2803">
        <w:rPr>
          <w:rFonts w:eastAsia="Times New Roman" w:cs="Times New Roman"/>
          <w:b/>
          <w:bCs/>
          <w:lang w:val="en-GB" w:eastAsia="pl-PL"/>
        </w:rPr>
        <w:t>The project will focus on:</w:t>
      </w:r>
      <w:r w:rsidRPr="00CC2803">
        <w:rPr>
          <w:rFonts w:eastAsia="Times New Roman" w:cs="Times New Roman"/>
          <w:lang w:val="en-GB" w:eastAsia="pl-PL"/>
        </w:rPr>
        <w:br/>
        <w:t>•       Centralization, storage, indexation of security information,</w:t>
      </w:r>
      <w:r w:rsidRPr="00CC2803">
        <w:rPr>
          <w:rFonts w:eastAsia="Times New Roman" w:cs="Times New Roman"/>
          <w:lang w:val="en-GB" w:eastAsia="pl-PL"/>
        </w:rPr>
        <w:br/>
        <w:t>•       Real-time, evidence-based security management of physical and cyber threats</w:t>
      </w:r>
      <w:r w:rsidRPr="00CC2803">
        <w:rPr>
          <w:rFonts w:eastAsia="Times New Roman" w:cs="Times New Roman"/>
          <w:lang w:val="en-GB" w:eastAsia="pl-PL"/>
        </w:rPr>
        <w:br/>
        <w:t>•       Cyber threats and incidents correlation</w:t>
      </w:r>
      <w:r w:rsidRPr="00CC2803">
        <w:rPr>
          <w:rFonts w:eastAsia="Times New Roman" w:cs="Times New Roman"/>
          <w:lang w:val="en-GB" w:eastAsia="pl-PL"/>
        </w:rPr>
        <w:br/>
        <w:t>•       Reporting, Analysis, Forensics</w:t>
      </w:r>
      <w:r w:rsidRPr="00CC2803">
        <w:rPr>
          <w:rFonts w:eastAsia="Times New Roman" w:cs="Times New Roman"/>
          <w:lang w:val="en-GB" w:eastAsia="pl-PL"/>
        </w:rPr>
        <w:br/>
        <w:t>•       Response and mitigation</w:t>
      </w:r>
      <w:r w:rsidRPr="00CC2803">
        <w:rPr>
          <w:rFonts w:eastAsia="Times New Roman" w:cs="Times New Roman"/>
          <w:lang w:val="en-GB" w:eastAsia="pl-PL"/>
        </w:rPr>
        <w:br/>
        <w:t> </w:t>
      </w:r>
      <w:r w:rsidRPr="00CC2803">
        <w:rPr>
          <w:rFonts w:eastAsia="Times New Roman" w:cs="Times New Roman"/>
          <w:lang w:val="en-GB" w:eastAsia="pl-PL"/>
        </w:rPr>
        <w:br/>
      </w:r>
      <w:r w:rsidRPr="00CC2803">
        <w:rPr>
          <w:rFonts w:eastAsia="Times New Roman" w:cs="Times New Roman"/>
          <w:b/>
          <w:bCs/>
          <w:lang w:val="en-GB" w:eastAsia="pl-PL"/>
        </w:rPr>
        <w:t>The French company has a strong experience in H2020 project’s management and a recognized expertise in:</w:t>
      </w:r>
    </w:p>
    <w:p w14:paraId="0558256F" w14:textId="77777777" w:rsidR="00CC2803" w:rsidRPr="00CC2803" w:rsidRDefault="00CC2803" w:rsidP="00CC2803">
      <w:pPr>
        <w:spacing w:after="0" w:line="240" w:lineRule="auto"/>
        <w:jc w:val="both"/>
        <w:rPr>
          <w:rFonts w:eastAsia="Times New Roman" w:cs="Times New Roman"/>
          <w:lang w:val="en-GB" w:eastAsia="pl-PL"/>
        </w:rPr>
      </w:pPr>
      <w:r w:rsidRPr="00CC2803">
        <w:rPr>
          <w:rFonts w:eastAsia="Times New Roman" w:cs="Times New Roman"/>
          <w:lang w:val="en-GB" w:eastAsia="pl-PL"/>
        </w:rPr>
        <w:t>• Edition of C2, SIEM and NMS products, </w:t>
      </w:r>
    </w:p>
    <w:p w14:paraId="21A0D916" w14:textId="77777777" w:rsidR="00CC2803" w:rsidRPr="00CC2803" w:rsidRDefault="00CC2803" w:rsidP="00CC2803">
      <w:pPr>
        <w:spacing w:after="0" w:line="240" w:lineRule="auto"/>
        <w:jc w:val="both"/>
        <w:rPr>
          <w:rFonts w:eastAsia="Times New Roman" w:cs="Times New Roman"/>
          <w:lang w:val="en-GB" w:eastAsia="pl-PL"/>
        </w:rPr>
      </w:pPr>
      <w:r w:rsidRPr="00CC2803">
        <w:rPr>
          <w:rFonts w:eastAsia="Times New Roman" w:cs="Times New Roman"/>
          <w:lang w:val="en-GB" w:eastAsia="pl-PL"/>
        </w:rPr>
        <w:t>• Open-source,</w:t>
      </w:r>
    </w:p>
    <w:p w14:paraId="304ADE3D" w14:textId="77777777" w:rsidR="00CC2803" w:rsidRDefault="00CC2803" w:rsidP="00CC2803">
      <w:pPr>
        <w:spacing w:after="0" w:line="240" w:lineRule="auto"/>
        <w:jc w:val="both"/>
        <w:rPr>
          <w:rFonts w:eastAsia="Times New Roman" w:cs="Times New Roman"/>
          <w:lang w:val="en-GB" w:eastAsia="pl-PL"/>
        </w:rPr>
      </w:pPr>
      <w:r w:rsidRPr="00CC2803">
        <w:rPr>
          <w:rFonts w:eastAsia="Times New Roman" w:cs="Times New Roman"/>
          <w:lang w:val="en-GB" w:eastAsia="pl-PL"/>
        </w:rPr>
        <w:t>• international security standards (IDMEF/IODEF, STIX/TAXII)</w:t>
      </w:r>
    </w:p>
    <w:p w14:paraId="5EE5EA27" w14:textId="5A74075A" w:rsidR="00CC2803" w:rsidRPr="00CC2803" w:rsidRDefault="00CC2803" w:rsidP="00CC2803">
      <w:pPr>
        <w:spacing w:after="0" w:line="240" w:lineRule="auto"/>
        <w:jc w:val="both"/>
        <w:rPr>
          <w:rFonts w:eastAsia="Times New Roman" w:cs="Times New Roman"/>
          <w:lang w:val="en-GB" w:eastAsia="pl-PL"/>
        </w:rPr>
      </w:pPr>
      <w:r w:rsidRPr="00CC2803">
        <w:rPr>
          <w:rFonts w:eastAsia="Times New Roman" w:cs="Times New Roman"/>
          <w:lang w:val="en-GB" w:eastAsia="pl-PL"/>
        </w:rPr>
        <w:br/>
      </w:r>
      <w:r w:rsidRPr="00CC2803">
        <w:rPr>
          <w:rFonts w:eastAsia="Times New Roman" w:cs="Times New Roman"/>
          <w:b/>
          <w:bCs/>
          <w:lang w:val="en-GB" w:eastAsia="pl-PL"/>
        </w:rPr>
        <w:t>Partners sought to complete the consortium are:</w:t>
      </w:r>
    </w:p>
    <w:p w14:paraId="3554B714" w14:textId="77777777" w:rsidR="00CC2803" w:rsidRPr="00CC2803" w:rsidRDefault="00CC2803" w:rsidP="00CC2803">
      <w:pPr>
        <w:spacing w:after="0" w:line="240" w:lineRule="auto"/>
        <w:jc w:val="both"/>
        <w:rPr>
          <w:rFonts w:eastAsia="Times New Roman" w:cs="Times New Roman"/>
          <w:lang w:eastAsia="pl-PL"/>
        </w:rPr>
      </w:pPr>
      <w:r w:rsidRPr="00CC2803">
        <w:rPr>
          <w:rFonts w:eastAsia="Times New Roman" w:cs="Times New Roman"/>
          <w:lang w:val="en-GB" w:eastAsia="pl-PL"/>
        </w:rPr>
        <w:t>• Infrastructure operators</w:t>
      </w:r>
    </w:p>
    <w:p w14:paraId="0E005D19" w14:textId="77777777" w:rsidR="00CC2803" w:rsidRPr="00CC2803" w:rsidRDefault="00CC2803" w:rsidP="00CC2803">
      <w:pPr>
        <w:spacing w:after="0" w:line="240" w:lineRule="auto"/>
        <w:jc w:val="both"/>
        <w:rPr>
          <w:rFonts w:eastAsia="Times New Roman" w:cs="Times New Roman"/>
          <w:lang w:eastAsia="pl-PL"/>
        </w:rPr>
      </w:pPr>
      <w:r w:rsidRPr="00CC2803">
        <w:rPr>
          <w:rFonts w:eastAsia="Times New Roman" w:cs="Times New Roman"/>
          <w:lang w:val="en-GB" w:eastAsia="pl-PL"/>
        </w:rPr>
        <w:t>• Artificial Intelligence laboratory</w:t>
      </w:r>
    </w:p>
    <w:p w14:paraId="733357B7" w14:textId="41FC7BA9" w:rsidR="007A4FBC" w:rsidRPr="00CC2803" w:rsidRDefault="00CC2803" w:rsidP="00CC2803">
      <w:pPr>
        <w:spacing w:after="0" w:line="240" w:lineRule="auto"/>
        <w:jc w:val="both"/>
        <w:rPr>
          <w:rFonts w:eastAsia="Times New Roman" w:cs="Times New Roman"/>
          <w:lang w:eastAsia="pl-PL"/>
        </w:rPr>
      </w:pPr>
      <w:r w:rsidRPr="00CC2803">
        <w:rPr>
          <w:rFonts w:eastAsia="Times New Roman" w:cs="Times New Roman"/>
          <w:lang w:val="en-GB" w:eastAsia="pl-PL"/>
        </w:rPr>
        <w:t>• SCADA specialist</w:t>
      </w:r>
    </w:p>
    <w:p w14:paraId="094DC6F4" w14:textId="77777777" w:rsidR="00CC2803" w:rsidRPr="00CC2803" w:rsidRDefault="00CC2803" w:rsidP="002E32D9">
      <w:pPr>
        <w:spacing w:before="100" w:beforeAutospacing="1" w:after="0" w:line="240" w:lineRule="auto"/>
        <w:rPr>
          <w:rFonts w:eastAsia="Times New Roman" w:cs="Times New Roman"/>
          <w:b/>
          <w:lang w:val="en-GB" w:eastAsia="pl-PL"/>
        </w:rPr>
      </w:pPr>
      <w:r w:rsidRPr="00CC2803">
        <w:rPr>
          <w:rFonts w:eastAsia="Times New Roman" w:cs="Times New Roman"/>
          <w:b/>
          <w:u w:val="single"/>
          <w:lang w:val="en-US" w:eastAsia="pl-PL"/>
        </w:rPr>
        <w:t xml:space="preserve">If you are interested in this project, please contact </w:t>
      </w:r>
      <w:r w:rsidRPr="00CC2803">
        <w:rPr>
          <w:rFonts w:eastAsia="Times New Roman" w:cs="Times New Roman"/>
          <w:b/>
          <w:color w:val="FF0000"/>
          <w:u w:val="single"/>
          <w:lang w:val="en-US" w:eastAsia="pl-PL"/>
        </w:rPr>
        <w:t>before March 30</w:t>
      </w:r>
      <w:r w:rsidRPr="00CC2803">
        <w:rPr>
          <w:rFonts w:eastAsia="Times New Roman" w:cs="Times New Roman"/>
          <w:b/>
          <w:color w:val="FF0000"/>
          <w:u w:val="single"/>
          <w:vertAlign w:val="superscript"/>
          <w:lang w:val="en-US" w:eastAsia="pl-PL"/>
        </w:rPr>
        <w:t>th</w:t>
      </w:r>
      <w:r w:rsidRPr="00CC2803">
        <w:rPr>
          <w:rFonts w:eastAsia="Times New Roman" w:cs="Times New Roman"/>
          <w:b/>
          <w:color w:val="FF0000"/>
          <w:u w:val="single"/>
          <w:lang w:val="en-US" w:eastAsia="pl-PL"/>
        </w:rPr>
        <w:t xml:space="preserve"> :</w:t>
      </w:r>
    </w:p>
    <w:p w14:paraId="57739CA8" w14:textId="433C9C22" w:rsidR="00CC2803" w:rsidRPr="00CC2803" w:rsidRDefault="00CC2803" w:rsidP="00CC2803">
      <w:pPr>
        <w:spacing w:after="0" w:line="240" w:lineRule="auto"/>
        <w:rPr>
          <w:rFonts w:eastAsia="Times New Roman" w:cs="Times New Roman"/>
          <w:lang w:val="en-GB" w:eastAsia="pl-PL"/>
        </w:rPr>
      </w:pPr>
      <w:r w:rsidRPr="00CC2803">
        <w:rPr>
          <w:rFonts w:eastAsia="Times New Roman" w:cs="Times New Roman"/>
          <w:lang w:val="en-GB" w:eastAsia="pl-PL"/>
        </w:rPr>
        <w:t>Christine</w:t>
      </w:r>
      <w:r>
        <w:rPr>
          <w:rFonts w:eastAsia="Times New Roman" w:cs="Times New Roman"/>
          <w:lang w:val="en-GB" w:eastAsia="pl-PL"/>
        </w:rPr>
        <w:t xml:space="preserve"> </w:t>
      </w:r>
      <w:proofErr w:type="spellStart"/>
      <w:r w:rsidRPr="00CC2803">
        <w:rPr>
          <w:rFonts w:eastAsia="Times New Roman" w:cs="Times New Roman"/>
          <w:lang w:val="en-GB" w:eastAsia="pl-PL"/>
        </w:rPr>
        <w:t>Guidice</w:t>
      </w:r>
      <w:proofErr w:type="spellEnd"/>
      <w:r w:rsidRPr="00CC2803">
        <w:rPr>
          <w:rFonts w:eastAsia="Times New Roman" w:cs="Times New Roman"/>
          <w:lang w:val="en-GB" w:eastAsia="pl-PL"/>
        </w:rPr>
        <w:br/>
      </w:r>
      <w:hyperlink r:id="rId6" w:tgtFrame="_blank" w:history="1">
        <w:r w:rsidRPr="00CC2803">
          <w:rPr>
            <w:rFonts w:eastAsia="Times New Roman" w:cs="Times New Roman"/>
            <w:color w:val="0000FF"/>
            <w:u w:val="single"/>
            <w:lang w:val="en-GB" w:eastAsia="pl-PL"/>
          </w:rPr>
          <w:t>christine.guidi</w:t>
        </w:r>
        <w:bookmarkStart w:id="0" w:name="_GoBack"/>
        <w:bookmarkEnd w:id="0"/>
        <w:r w:rsidRPr="00CC2803">
          <w:rPr>
            <w:rFonts w:eastAsia="Times New Roman" w:cs="Times New Roman"/>
            <w:color w:val="0000FF"/>
            <w:u w:val="single"/>
            <w:lang w:val="en-GB" w:eastAsia="pl-PL"/>
          </w:rPr>
          <w:t>ce@agence-adocc.com</w:t>
        </w:r>
      </w:hyperlink>
    </w:p>
    <w:sectPr w:rsidR="00CC2803" w:rsidRPr="00CC2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96"/>
    <w:rsid w:val="000152A8"/>
    <w:rsid w:val="00270333"/>
    <w:rsid w:val="002E32D9"/>
    <w:rsid w:val="003C2ABA"/>
    <w:rsid w:val="007A4FBC"/>
    <w:rsid w:val="008E2476"/>
    <w:rsid w:val="00B4001D"/>
    <w:rsid w:val="00B83A96"/>
    <w:rsid w:val="00CC2803"/>
    <w:rsid w:val="00CF0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66A1"/>
  <w15:chartTrackingRefBased/>
  <w15:docId w15:val="{83757BD7-428B-4AF8-B618-8A8A5A60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CC2803"/>
  </w:style>
  <w:style w:type="character" w:styleId="Hipercze">
    <w:name w:val="Hyperlink"/>
    <w:basedOn w:val="Domylnaczcionkaakapitu"/>
    <w:uiPriority w:val="99"/>
    <w:semiHidden/>
    <w:unhideWhenUsed/>
    <w:rsid w:val="00CC2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e.guidice@agence-adocc.com" TargetMode="External"/><Relationship Id="rId5" Type="http://schemas.openxmlformats.org/officeDocument/2006/relationships/hyperlink" Target="https://ec.europa.eu/info/funding-tenders/opportunities/portal/screen/opportunities/topic-details/su-infra01-2018-2019-2020" TargetMode="External"/><Relationship Id="rId4" Type="http://schemas.openxmlformats.org/officeDocument/2006/relationships/hyperlink" Target="callto:2018-2019-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2246</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j.suchecka</dc:creator>
  <cp:keywords/>
  <dc:description/>
  <cp:lastModifiedBy>j.suchecka</cp:lastModifiedBy>
  <cp:revision>3</cp:revision>
  <dcterms:created xsi:type="dcterms:W3CDTF">2019-03-11T11:30:00Z</dcterms:created>
  <dcterms:modified xsi:type="dcterms:W3CDTF">2019-03-11T11:34:00Z</dcterms:modified>
</cp:coreProperties>
</file>